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357502" w14:textId="77777777" w:rsidR="00A47F8C" w:rsidRPr="00C328C4" w:rsidRDefault="00A47F8C" w:rsidP="00A47F8C">
      <w:pPr>
        <w:outlineLvl w:val="0"/>
        <w:rPr>
          <w:rFonts w:ascii="Corbel" w:hAnsi="Corbel" w:cs="Arial"/>
          <w:b/>
          <w:sz w:val="28"/>
          <w:szCs w:val="28"/>
        </w:rPr>
      </w:pPr>
      <w:r w:rsidRPr="00C328C4">
        <w:rPr>
          <w:rFonts w:ascii="Corbel" w:hAnsi="Corbel" w:cs="Arial"/>
          <w:b/>
          <w:sz w:val="28"/>
          <w:szCs w:val="28"/>
        </w:rPr>
        <w:t>Pressemitteilung</w:t>
      </w:r>
      <w:r w:rsidRPr="00C328C4">
        <w:rPr>
          <w:rFonts w:ascii="Corbel" w:hAnsi="Corbel" w:cs="Arial"/>
          <w:b/>
          <w:sz w:val="28"/>
          <w:szCs w:val="28"/>
        </w:rPr>
        <w:tab/>
      </w:r>
      <w:r w:rsidRPr="00C328C4">
        <w:rPr>
          <w:rFonts w:ascii="Corbel" w:hAnsi="Corbel" w:cs="Arial"/>
          <w:b/>
          <w:sz w:val="28"/>
          <w:szCs w:val="28"/>
        </w:rPr>
        <w:tab/>
      </w:r>
      <w:r w:rsidRPr="00C328C4">
        <w:rPr>
          <w:rFonts w:ascii="Corbel" w:hAnsi="Corbel" w:cs="Arial"/>
          <w:b/>
          <w:sz w:val="28"/>
          <w:szCs w:val="28"/>
        </w:rPr>
        <w:tab/>
      </w:r>
      <w:r w:rsidRPr="00C328C4">
        <w:rPr>
          <w:rFonts w:ascii="Corbel" w:hAnsi="Corbel" w:cs="Arial"/>
          <w:b/>
          <w:sz w:val="28"/>
          <w:szCs w:val="28"/>
        </w:rPr>
        <w:tab/>
      </w:r>
      <w:r w:rsidRPr="00C328C4">
        <w:rPr>
          <w:rFonts w:ascii="Corbel" w:hAnsi="Corbel" w:cs="Arial"/>
          <w:b/>
          <w:sz w:val="28"/>
          <w:szCs w:val="28"/>
        </w:rPr>
        <w:tab/>
      </w:r>
      <w:r w:rsidRPr="00C328C4">
        <w:rPr>
          <w:rFonts w:ascii="Corbel" w:hAnsi="Corbel" w:cs="Arial"/>
          <w:b/>
          <w:sz w:val="28"/>
          <w:szCs w:val="28"/>
        </w:rPr>
        <w:tab/>
        <w:t xml:space="preserve">    </w:t>
      </w:r>
    </w:p>
    <w:p w14:paraId="0215F0ED" w14:textId="478F968F" w:rsidR="00A47F8C" w:rsidRPr="00C328C4" w:rsidRDefault="00BD3666" w:rsidP="00BD3666">
      <w:pPr>
        <w:ind w:left="5664"/>
        <w:outlineLvl w:val="0"/>
        <w:rPr>
          <w:rFonts w:ascii="Corbel" w:hAnsi="Corbel" w:cs="Arial"/>
          <w:b/>
          <w:sz w:val="32"/>
          <w:szCs w:val="32"/>
        </w:rPr>
      </w:pPr>
      <w:r>
        <w:rPr>
          <w:rFonts w:ascii="Cambria" w:hAnsi="Cambria" w:cs="Arial"/>
          <w:b/>
          <w:sz w:val="32"/>
          <w:szCs w:val="32"/>
        </w:rPr>
        <w:t xml:space="preserve">   </w:t>
      </w:r>
      <w:r w:rsidR="00A47F8C" w:rsidRPr="00C328C4">
        <w:rPr>
          <w:rFonts w:ascii="Corbel" w:hAnsi="Corbel" w:cs="Arial"/>
          <w:b/>
          <w:sz w:val="22"/>
          <w:szCs w:val="22"/>
        </w:rPr>
        <w:t xml:space="preserve">Solingen, im </w:t>
      </w:r>
      <w:r w:rsidR="00211EF5">
        <w:rPr>
          <w:rFonts w:ascii="Corbel" w:hAnsi="Corbel" w:cs="Arial"/>
          <w:b/>
          <w:sz w:val="22"/>
          <w:szCs w:val="22"/>
        </w:rPr>
        <w:t>Februar</w:t>
      </w:r>
      <w:r w:rsidR="00DC7451">
        <w:rPr>
          <w:rFonts w:ascii="Corbel" w:hAnsi="Corbel" w:cs="Arial"/>
          <w:b/>
          <w:sz w:val="22"/>
          <w:szCs w:val="22"/>
        </w:rPr>
        <w:t xml:space="preserve"> 202</w:t>
      </w:r>
      <w:r w:rsidR="00211EF5">
        <w:rPr>
          <w:rFonts w:ascii="Corbel" w:hAnsi="Corbel" w:cs="Arial"/>
          <w:b/>
          <w:sz w:val="22"/>
          <w:szCs w:val="22"/>
        </w:rPr>
        <w:t>5</w:t>
      </w:r>
    </w:p>
    <w:p w14:paraId="3D87C136" w14:textId="77777777" w:rsidR="00577508" w:rsidRDefault="00577508" w:rsidP="00A47F8C">
      <w:pPr>
        <w:outlineLvl w:val="0"/>
        <w:rPr>
          <w:rFonts w:ascii="Cambria" w:hAnsi="Cambria" w:cs="Arial"/>
          <w:b/>
          <w:sz w:val="32"/>
          <w:szCs w:val="32"/>
        </w:rPr>
      </w:pPr>
    </w:p>
    <w:p w14:paraId="481CA25D" w14:textId="646962A2" w:rsidR="00AF56E8" w:rsidRDefault="00841A63" w:rsidP="00BF783B">
      <w:pPr>
        <w:outlineLvl w:val="0"/>
        <w:rPr>
          <w:rFonts w:ascii="Corbel" w:hAnsi="Corbel" w:cs="Arial"/>
          <w:sz w:val="32"/>
          <w:szCs w:val="32"/>
        </w:rPr>
      </w:pPr>
      <w:r>
        <w:rPr>
          <w:rFonts w:ascii="Corbel" w:hAnsi="Corbel" w:cs="Arial"/>
          <w:sz w:val="32"/>
          <w:szCs w:val="32"/>
        </w:rPr>
        <w:t>Neues Programm ergänzt „ganzheitlichen Ansatz“</w:t>
      </w:r>
    </w:p>
    <w:p w14:paraId="573A4687" w14:textId="77777777" w:rsidR="00DE1A1F" w:rsidRPr="00C328C4" w:rsidRDefault="00DE1A1F" w:rsidP="00BF783B">
      <w:pPr>
        <w:outlineLvl w:val="0"/>
        <w:rPr>
          <w:rFonts w:ascii="Corbel" w:hAnsi="Corbel" w:cs="Arial Hebrew Scholar"/>
          <w:sz w:val="22"/>
          <w:szCs w:val="22"/>
        </w:rPr>
      </w:pPr>
    </w:p>
    <w:p w14:paraId="651DBF63" w14:textId="1C0BFECC" w:rsidR="00C10869" w:rsidRDefault="00C10869" w:rsidP="00A47F8C">
      <w:pPr>
        <w:jc w:val="both"/>
        <w:rPr>
          <w:rFonts w:ascii="Gotham Rounded Book" w:hAnsi="Gotham Rounded Book"/>
          <w:sz w:val="22"/>
          <w:szCs w:val="22"/>
        </w:rPr>
      </w:pPr>
    </w:p>
    <w:p w14:paraId="2B760158" w14:textId="6F93C7BB" w:rsidR="0096023E" w:rsidRPr="0096023E" w:rsidRDefault="00DC7451" w:rsidP="0096023E">
      <w:pPr>
        <w:rPr>
          <w:rFonts w:ascii="Corbel" w:hAnsi="Corbel"/>
          <w:b/>
          <w:bCs/>
          <w:color w:val="000000" w:themeColor="text1"/>
        </w:rPr>
      </w:pPr>
      <w:r>
        <w:rPr>
          <w:rFonts w:ascii="Corbel" w:hAnsi="Corbel"/>
          <w:b/>
          <w:bCs/>
          <w:color w:val="000000" w:themeColor="text1"/>
        </w:rPr>
        <w:t xml:space="preserve">Der Beschlaghersteller </w:t>
      </w:r>
      <w:r w:rsidR="002849B2" w:rsidRPr="002849B2">
        <w:rPr>
          <w:rFonts w:ascii="Corbel" w:hAnsi="Corbel"/>
          <w:b/>
          <w:bCs/>
          <w:color w:val="000000" w:themeColor="text1"/>
        </w:rPr>
        <w:t xml:space="preserve">BSW Breuer </w:t>
      </w:r>
      <w:r w:rsidR="00211EF5">
        <w:rPr>
          <w:rFonts w:ascii="Corbel" w:hAnsi="Corbel"/>
          <w:b/>
          <w:bCs/>
          <w:color w:val="000000" w:themeColor="text1"/>
        </w:rPr>
        <w:t>+</w:t>
      </w:r>
      <w:r w:rsidR="002849B2" w:rsidRPr="002849B2">
        <w:rPr>
          <w:rFonts w:ascii="Corbel" w:hAnsi="Corbel"/>
          <w:b/>
          <w:bCs/>
          <w:color w:val="000000" w:themeColor="text1"/>
        </w:rPr>
        <w:t xml:space="preserve"> Schmitz </w:t>
      </w:r>
      <w:r>
        <w:rPr>
          <w:rFonts w:ascii="Corbel" w:hAnsi="Corbel"/>
          <w:b/>
          <w:bCs/>
          <w:color w:val="000000" w:themeColor="text1"/>
        </w:rPr>
        <w:t xml:space="preserve">achtet seit Jahren sehr darauf, möglichst umweltschonend und nachhaltig zu agieren. </w:t>
      </w:r>
      <w:r w:rsidR="00211EF5">
        <w:rPr>
          <w:rFonts w:ascii="Corbel" w:hAnsi="Corbel"/>
          <w:b/>
          <w:bCs/>
          <w:color w:val="000000" w:themeColor="text1"/>
        </w:rPr>
        <w:t>Als Konsequenz</w:t>
      </w:r>
      <w:r>
        <w:rPr>
          <w:rFonts w:ascii="Corbel" w:hAnsi="Corbel"/>
          <w:b/>
          <w:bCs/>
          <w:color w:val="000000" w:themeColor="text1"/>
        </w:rPr>
        <w:t xml:space="preserve"> führte das Familienunternehmen das „</w:t>
      </w:r>
      <w:proofErr w:type="spellStart"/>
      <w:r>
        <w:rPr>
          <w:rFonts w:ascii="Corbel" w:hAnsi="Corbel"/>
          <w:b/>
          <w:bCs/>
          <w:color w:val="000000" w:themeColor="text1"/>
        </w:rPr>
        <w:t>reuse</w:t>
      </w:r>
      <w:proofErr w:type="spellEnd"/>
      <w:r>
        <w:rPr>
          <w:rFonts w:ascii="Corbel" w:hAnsi="Corbel"/>
          <w:b/>
          <w:bCs/>
          <w:color w:val="000000" w:themeColor="text1"/>
        </w:rPr>
        <w:t xml:space="preserve"> + recycle“-Programm ein. Was es damit auf sich hat, erklärt </w:t>
      </w:r>
      <w:r w:rsidR="008306B1">
        <w:rPr>
          <w:rFonts w:ascii="Corbel" w:hAnsi="Corbel"/>
          <w:b/>
          <w:bCs/>
          <w:color w:val="000000" w:themeColor="text1"/>
        </w:rPr>
        <w:t xml:space="preserve">Mees Bachmann, der die Verantwortung für die Produktentwicklung </w:t>
      </w:r>
      <w:r w:rsidR="00DF18D3">
        <w:rPr>
          <w:rFonts w:ascii="Corbel" w:hAnsi="Corbel"/>
          <w:b/>
          <w:bCs/>
          <w:color w:val="000000" w:themeColor="text1"/>
        </w:rPr>
        <w:t xml:space="preserve">innerhalb </w:t>
      </w:r>
      <w:r w:rsidR="008306B1">
        <w:rPr>
          <w:rFonts w:ascii="Corbel" w:hAnsi="Corbel"/>
          <w:b/>
          <w:bCs/>
          <w:color w:val="000000" w:themeColor="text1"/>
        </w:rPr>
        <w:t>des Unternehmens trägt.</w:t>
      </w:r>
    </w:p>
    <w:p w14:paraId="2FEB7AA3" w14:textId="4CC6D497" w:rsidR="0096023E" w:rsidRDefault="0096023E" w:rsidP="0096023E">
      <w:pPr>
        <w:rPr>
          <w:rFonts w:ascii="Corbel" w:hAnsi="Corbel"/>
          <w:color w:val="000000" w:themeColor="text1"/>
        </w:rPr>
      </w:pPr>
    </w:p>
    <w:p w14:paraId="02D67183" w14:textId="77777777" w:rsidR="00577508" w:rsidRDefault="00577508" w:rsidP="0096023E">
      <w:pPr>
        <w:rPr>
          <w:rFonts w:ascii="Corbel" w:hAnsi="Corbel"/>
          <w:color w:val="000000" w:themeColor="text1"/>
        </w:rPr>
      </w:pPr>
    </w:p>
    <w:p w14:paraId="49423448" w14:textId="5F7516A5" w:rsidR="00DC7451" w:rsidRDefault="00DC7451" w:rsidP="00DC7451">
      <w:r w:rsidRPr="00DC7451">
        <w:t xml:space="preserve">Der Beschlaghersteller BSW Breuer </w:t>
      </w:r>
      <w:r w:rsidR="00DF18D3">
        <w:t>+</w:t>
      </w:r>
      <w:r w:rsidRPr="00DC7451">
        <w:t xml:space="preserve"> Schmitz war der erste Scharnierhersteller überhaupt, der sein Produktprogramm </w:t>
      </w:r>
      <w:r w:rsidRPr="00934E31">
        <w:t xml:space="preserve">nach dem </w:t>
      </w:r>
      <w:proofErr w:type="spellStart"/>
      <w:r w:rsidRPr="00934E31">
        <w:t>Cradle</w:t>
      </w:r>
      <w:proofErr w:type="spellEnd"/>
      <w:r w:rsidRPr="00934E31">
        <w:t>-</w:t>
      </w:r>
      <w:proofErr w:type="spellStart"/>
      <w:r w:rsidRPr="00934E31">
        <w:t>to</w:t>
      </w:r>
      <w:proofErr w:type="spellEnd"/>
      <w:r w:rsidRPr="00934E31">
        <w:t>-</w:t>
      </w:r>
      <w:proofErr w:type="spellStart"/>
      <w:r w:rsidRPr="00934E31">
        <w:t>Cradle</w:t>
      </w:r>
      <w:proofErr w:type="spellEnd"/>
      <w:r w:rsidRPr="00934E31">
        <w:t>-Standard zertifizier</w:t>
      </w:r>
      <w:r>
        <w:t>t</w:t>
      </w:r>
      <w:r w:rsidRPr="00DC7451">
        <w:t xml:space="preserve"> </w:t>
      </w:r>
      <w:r>
        <w:t>hat</w:t>
      </w:r>
      <w:r w:rsidR="000552F2">
        <w:t xml:space="preserve"> und vor kurzem die Zertifizierungsstufe Sil</w:t>
      </w:r>
      <w:r w:rsidR="00DF18D3">
        <w:t>b</w:t>
      </w:r>
      <w:r w:rsidR="000552F2">
        <w:t>er für die wichtigsten Produktgruppen erreicht hat</w:t>
      </w:r>
      <w:r>
        <w:t>. Die Photovoltaik-Anlage auf dem Dach des neuen Stammsitzes verspricht eine CO</w:t>
      </w:r>
      <w:r w:rsidRPr="00413981">
        <w:rPr>
          <w:vertAlign w:val="subscript"/>
        </w:rPr>
        <w:t>2</w:t>
      </w:r>
      <w:r>
        <w:t xml:space="preserve">-Einsparung von </w:t>
      </w:r>
      <w:r w:rsidR="000552F2">
        <w:t>mehreren hundert</w:t>
      </w:r>
      <w:r>
        <w:t> Tonnen pro Jahr, weitere kleinere Maßnahmen wie die Umstellung der Verpackung auf Papier und Pappe statt Plastik sind weitere Schritte eine</w:t>
      </w:r>
      <w:r w:rsidR="00ED3576">
        <w:t>s</w:t>
      </w:r>
      <w:r>
        <w:t xml:space="preserve"> nachhaltig</w:t>
      </w:r>
      <w:r w:rsidR="00ED3576">
        <w:t xml:space="preserve"> agierenden</w:t>
      </w:r>
      <w:r>
        <w:t xml:space="preserve"> Unternehmen</w:t>
      </w:r>
      <w:r w:rsidR="00ED3576">
        <w:t>s</w:t>
      </w:r>
      <w:r>
        <w:t xml:space="preserve">. </w:t>
      </w:r>
    </w:p>
    <w:p w14:paraId="0205F335" w14:textId="77777777" w:rsidR="008306B1" w:rsidRDefault="008306B1" w:rsidP="00DC7451"/>
    <w:p w14:paraId="2BAF4CF1" w14:textId="666A5A76" w:rsidR="008306B1" w:rsidRDefault="00ED3576" w:rsidP="00DC7451">
      <w:r>
        <w:t>Ein weiterer Mosaikstein ist d</w:t>
      </w:r>
      <w:r w:rsidR="008306B1">
        <w:t>as „</w:t>
      </w:r>
      <w:proofErr w:type="spellStart"/>
      <w:r w:rsidR="008306B1">
        <w:t>reuse</w:t>
      </w:r>
      <w:proofErr w:type="spellEnd"/>
      <w:r w:rsidR="008306B1">
        <w:t xml:space="preserve"> + recycle“-Programm, </w:t>
      </w:r>
      <w:r>
        <w:t>das</w:t>
      </w:r>
      <w:r w:rsidR="008306B1">
        <w:t xml:space="preserve"> ein</w:t>
      </w:r>
      <w:r>
        <w:t>en</w:t>
      </w:r>
      <w:r w:rsidR="008306B1">
        <w:t xml:space="preserve"> wichtige</w:t>
      </w:r>
      <w:r>
        <w:t>n</w:t>
      </w:r>
      <w:r w:rsidR="008306B1">
        <w:t xml:space="preserve"> Beitrag zur Ressourcenschonung leistet. „Das Thema Recycling betrifft auch die </w:t>
      </w:r>
      <w:proofErr w:type="spellStart"/>
      <w:r w:rsidR="008306B1">
        <w:t>Cradle</w:t>
      </w:r>
      <w:proofErr w:type="spellEnd"/>
      <w:r w:rsidR="008306B1">
        <w:t>-</w:t>
      </w:r>
      <w:proofErr w:type="spellStart"/>
      <w:r w:rsidR="008306B1">
        <w:t>to</w:t>
      </w:r>
      <w:proofErr w:type="spellEnd"/>
      <w:r w:rsidR="008306B1">
        <w:t>-</w:t>
      </w:r>
      <w:proofErr w:type="spellStart"/>
      <w:r w:rsidR="008306B1">
        <w:t>Cradle</w:t>
      </w:r>
      <w:proofErr w:type="spellEnd"/>
      <w:r w:rsidR="008306B1">
        <w:t>-</w:t>
      </w:r>
      <w:r>
        <w:t>Z</w:t>
      </w:r>
      <w:r w:rsidR="008306B1">
        <w:t xml:space="preserve">ertifizierung“, sagt Mees Bachmann. „Recycling ist da ein </w:t>
      </w:r>
      <w:r>
        <w:t>wichtiger</w:t>
      </w:r>
      <w:r w:rsidR="008306B1">
        <w:t xml:space="preserve"> Baustein</w:t>
      </w:r>
      <w:r w:rsidR="000552F2">
        <w:t xml:space="preserve">, </w:t>
      </w:r>
      <w:r w:rsidR="00DF18D3">
        <w:t xml:space="preserve">grade auch </w:t>
      </w:r>
      <w:r w:rsidR="000552F2">
        <w:t>bei endlichen Ressourcen</w:t>
      </w:r>
      <w:r w:rsidR="008306B1">
        <w:t xml:space="preserve">.“ </w:t>
      </w:r>
    </w:p>
    <w:p w14:paraId="2ACA2676" w14:textId="77777777" w:rsidR="008306B1" w:rsidRDefault="008306B1" w:rsidP="00DC7451"/>
    <w:p w14:paraId="4C15BF75" w14:textId="12229AC4" w:rsidR="008306B1" w:rsidRDefault="008306B1" w:rsidP="00DC7451">
      <w:r>
        <w:t>D</w:t>
      </w:r>
      <w:r w:rsidR="00ED3576">
        <w:t xml:space="preserve">er Wunsch </w:t>
      </w:r>
      <w:r>
        <w:t xml:space="preserve">seitens Breuer </w:t>
      </w:r>
      <w:r w:rsidR="00DF18D3">
        <w:t>+</w:t>
      </w:r>
      <w:r>
        <w:t xml:space="preserve"> Schmitz lautet, dass idealerweise alle Bänder</w:t>
      </w:r>
      <w:r w:rsidR="00ED3576">
        <w:t>,</w:t>
      </w:r>
      <w:r>
        <w:t xml:space="preserve"> nachdem sie ihren Dienst </w:t>
      </w:r>
      <w:r w:rsidR="000552F2">
        <w:t>verrichtet</w:t>
      </w:r>
      <w:r>
        <w:t xml:space="preserve"> haben und ausgemustert wurden, wieder an den Hersteller zurückkommen. „Im Moment sind wir da noch weit von entfernt, aber wir möchten die Bänder zurückbekommen, um sie zu erneuern</w:t>
      </w:r>
      <w:r w:rsidR="00ED3576">
        <w:t xml:space="preserve">, </w:t>
      </w:r>
      <w:r>
        <w:t>zu reparieren oder eben zu recyceln“, so Bachmann. Dabei lässt sich zurückgenommenes Material nicht einfach einschmelzen und zu neuen Stangen gießen. „Man benötigt immer auch einen gehörigen Anteil an frischem Material“, so Bachmann, ansonsten wären die Produkte nicht mehr so belastbar</w:t>
      </w:r>
      <w:r w:rsidR="00811D10">
        <w:t xml:space="preserve">. </w:t>
      </w:r>
    </w:p>
    <w:p w14:paraId="68E6865F" w14:textId="77777777" w:rsidR="00811D10" w:rsidRDefault="00811D10" w:rsidP="00DC7451"/>
    <w:p w14:paraId="0310EC21" w14:textId="6351BD4D" w:rsidR="00811D10" w:rsidRDefault="00811D10" w:rsidP="00DC7451">
      <w:r>
        <w:t xml:space="preserve">Was passiert also mit einem </w:t>
      </w:r>
      <w:proofErr w:type="spellStart"/>
      <w:r>
        <w:t>Türband</w:t>
      </w:r>
      <w:proofErr w:type="spellEnd"/>
      <w:r>
        <w:t xml:space="preserve">, das an Breuer </w:t>
      </w:r>
      <w:r w:rsidR="00DF18D3">
        <w:t>+</w:t>
      </w:r>
      <w:r>
        <w:t xml:space="preserve"> Schmitz zurückgeht? „Als erstes überprüfen wir, ob man es noch nutzen kann oder zumindest Teile davon zu verwenden sind“, erläutert Bachmann, der auch Ansprechpartner für Sonderkonstruktionen im Unternehmen ist. „Das heißt, wir prüfen die Lager</w:t>
      </w:r>
      <w:r w:rsidR="000552F2">
        <w:t>ung</w:t>
      </w:r>
      <w:r w:rsidR="00841A63">
        <w:t xml:space="preserve">, </w:t>
      </w:r>
      <w:r>
        <w:t xml:space="preserve">die Maße und erkennen dann, was getan werden </w:t>
      </w:r>
      <w:r w:rsidR="00211EF5">
        <w:t>muss</w:t>
      </w:r>
      <w:r>
        <w:t xml:space="preserve">, damit das Band noch einmal einsetzbar ist.“ Sollte ein Band nicht mehr reparabel sein, wird es sortenrein zerlegt: Edelstahl, Kunststoff und Stahl werden separiert </w:t>
      </w:r>
      <w:r>
        <w:lastRenderedPageBreak/>
        <w:t xml:space="preserve">und dem </w:t>
      </w:r>
      <w:r w:rsidR="00841A63">
        <w:t>Wertstoff-K</w:t>
      </w:r>
      <w:r>
        <w:t xml:space="preserve">reislauf wieder zugeführt. Ziemlich viel Aufwand, aber „wir wollen da auch etwas für die Umwelt tun“, betont Bachmann. „Grundsätzlich kommen bei uns sämtliche Materialien auf den Prüfstand, ansonsten würden wir auch keine Silber-Zertifizierung erhalten.“ Selbst die Lieferanten oder Veredler, mit denen Breuer </w:t>
      </w:r>
      <w:r w:rsidR="00DF18D3">
        <w:t>+</w:t>
      </w:r>
      <w:r>
        <w:t xml:space="preserve"> Schmitz zusammenarbeitet, müssen entsprechend sorgsam </w:t>
      </w:r>
      <w:r w:rsidR="00841A63">
        <w:t>agieren</w:t>
      </w:r>
      <w:r>
        <w:t xml:space="preserve"> „Es ist eben ein ganzheitlicher Ansatz.“</w:t>
      </w:r>
    </w:p>
    <w:p w14:paraId="644ABC1B" w14:textId="77777777" w:rsidR="00811D10" w:rsidRDefault="00811D10" w:rsidP="00DC7451"/>
    <w:p w14:paraId="24D41B8B" w14:textId="2DBCB3A2" w:rsidR="00811D10" w:rsidRDefault="00811D10" w:rsidP="00DC7451">
      <w:r>
        <w:t xml:space="preserve">Einen wachsenden Markt für die Produkte mit Bändern aus recyceltem Material gibt es auch. „Diese Bänder werden gerne in Gebäuden genutzt, die unter Berücksichtigung des </w:t>
      </w:r>
      <w:proofErr w:type="spellStart"/>
      <w:r>
        <w:t>Cradle</w:t>
      </w:r>
      <w:proofErr w:type="spellEnd"/>
      <w:r>
        <w:t>-</w:t>
      </w:r>
      <w:proofErr w:type="spellStart"/>
      <w:r>
        <w:t>to</w:t>
      </w:r>
      <w:proofErr w:type="spellEnd"/>
      <w:r>
        <w:t>-</w:t>
      </w:r>
      <w:proofErr w:type="spellStart"/>
      <w:r>
        <w:t>Cradle</w:t>
      </w:r>
      <w:proofErr w:type="spellEnd"/>
      <w:r>
        <w:t xml:space="preserve">-Prinzips errichtet werden“, weiß Bachmann. Die Nutzer können auch sicher sein, dass diese Bänder ihre volle Leistung erbringen. </w:t>
      </w:r>
      <w:r w:rsidR="00ED3576">
        <w:t xml:space="preserve">„Die Bänder, die wiederverwendet werden, müssen genauso wie alle anderen auch unseren Qualitätsansprüchen genügen“, betont Bachmann, dass diese Produkte </w:t>
      </w:r>
      <w:r w:rsidR="00211EF5">
        <w:t>die gleichen Leistungsdaten erfüllen</w:t>
      </w:r>
      <w:r w:rsidR="00ED3576">
        <w:t xml:space="preserve"> wie die aus frischem Stahl. </w:t>
      </w:r>
    </w:p>
    <w:p w14:paraId="43E2E89F" w14:textId="77777777" w:rsidR="00ED3576" w:rsidRDefault="00ED3576" w:rsidP="00DC7451"/>
    <w:p w14:paraId="52DA0F06" w14:textId="29521557" w:rsidR="00ED3576" w:rsidRPr="00DC7451" w:rsidRDefault="00ED3576" w:rsidP="00DC7451">
      <w:r>
        <w:t xml:space="preserve"> „In den Niederlanden läuft das </w:t>
      </w:r>
      <w:r w:rsidR="00D83EB6">
        <w:t>Programm gut an</w:t>
      </w:r>
      <w:r>
        <w:t xml:space="preserve">“, lobt Bachmann den Nachbarn. „Daher wollen wir </w:t>
      </w:r>
      <w:r w:rsidR="00D83EB6">
        <w:t>nun auch auf dem deutschen Markt loslegen und ein Fundament für die Zukunft bilden</w:t>
      </w:r>
      <w:r>
        <w:t xml:space="preserve">.“  </w:t>
      </w:r>
    </w:p>
    <w:p w14:paraId="0DCF5E4C" w14:textId="77777777" w:rsidR="002849B2" w:rsidRPr="00DC7451" w:rsidRDefault="002849B2" w:rsidP="002849B2">
      <w:pPr>
        <w:jc w:val="both"/>
      </w:pPr>
    </w:p>
    <w:p w14:paraId="3A75DA6F" w14:textId="77777777" w:rsidR="00577508" w:rsidRDefault="00577508" w:rsidP="00483234">
      <w:pPr>
        <w:jc w:val="right"/>
      </w:pPr>
    </w:p>
    <w:p w14:paraId="6A2CA30F" w14:textId="77777777" w:rsidR="00DC7451" w:rsidRPr="002849B2" w:rsidRDefault="00DC7451" w:rsidP="002849B2">
      <w:pPr>
        <w:jc w:val="both"/>
        <w:rPr>
          <w:rFonts w:ascii="Corbel" w:hAnsi="Corbel"/>
          <w:color w:val="000000" w:themeColor="text1"/>
        </w:rPr>
      </w:pPr>
    </w:p>
    <w:p w14:paraId="37D71CBB" w14:textId="242B0BEE" w:rsidR="0096023E" w:rsidRPr="00750115" w:rsidRDefault="00235A6B" w:rsidP="00235A6B">
      <w:pPr>
        <w:rPr>
          <w:rFonts w:ascii="Gotham Rounded Book" w:hAnsi="Gotham Rounded Book" w:cs="Arial"/>
          <w:b/>
          <w:bCs/>
          <w:sz w:val="18"/>
          <w:szCs w:val="18"/>
          <w:u w:val="single"/>
        </w:rPr>
      </w:pPr>
      <w:r>
        <w:br/>
      </w:r>
      <w:r w:rsidR="00483234">
        <w:rPr>
          <w:rFonts w:ascii="Gotham Rounded Book" w:hAnsi="Gotham Rounded Book" w:cs="Arial"/>
          <w:b/>
          <w:bCs/>
          <w:sz w:val="18"/>
          <w:szCs w:val="18"/>
          <w:u w:val="single"/>
        </w:rPr>
        <w:t>Bild/</w:t>
      </w:r>
      <w:r w:rsidR="00211EF5">
        <w:rPr>
          <w:rFonts w:ascii="Gotham Rounded Book" w:hAnsi="Gotham Rounded Book" w:cs="Arial"/>
          <w:b/>
          <w:bCs/>
          <w:sz w:val="18"/>
          <w:szCs w:val="18"/>
          <w:u w:val="single"/>
        </w:rPr>
        <w:t>Grafik</w:t>
      </w:r>
      <w:r w:rsidR="0096023E" w:rsidRPr="00460B21">
        <w:rPr>
          <w:rFonts w:ascii="Gotham Rounded Book" w:hAnsi="Gotham Rounded Book" w:cs="Arial"/>
          <w:b/>
          <w:bCs/>
          <w:sz w:val="18"/>
          <w:szCs w:val="18"/>
          <w:u w:val="single"/>
        </w:rPr>
        <w:t xml:space="preserve"> (© </w:t>
      </w:r>
      <w:r w:rsidR="00DE1A1F">
        <w:rPr>
          <w:rFonts w:ascii="Gotham Rounded Book" w:hAnsi="Gotham Rounded Book" w:cs="Arial"/>
          <w:b/>
          <w:bCs/>
          <w:sz w:val="18"/>
          <w:szCs w:val="18"/>
          <w:u w:val="single"/>
        </w:rPr>
        <w:t xml:space="preserve">Breuer </w:t>
      </w:r>
      <w:r w:rsidR="00841A63">
        <w:rPr>
          <w:rFonts w:ascii="Gotham Rounded Book" w:hAnsi="Gotham Rounded Book" w:cs="Arial"/>
          <w:b/>
          <w:bCs/>
          <w:sz w:val="18"/>
          <w:szCs w:val="18"/>
          <w:u w:val="single"/>
        </w:rPr>
        <w:t>&amp;</w:t>
      </w:r>
      <w:r w:rsidR="00DE1A1F">
        <w:rPr>
          <w:rFonts w:ascii="Gotham Rounded Book" w:hAnsi="Gotham Rounded Book" w:cs="Arial"/>
          <w:b/>
          <w:bCs/>
          <w:sz w:val="18"/>
          <w:szCs w:val="18"/>
          <w:u w:val="single"/>
        </w:rPr>
        <w:t xml:space="preserve"> Schmitz</w:t>
      </w:r>
      <w:r w:rsidR="0096023E" w:rsidRPr="00460B21">
        <w:rPr>
          <w:rFonts w:ascii="Gotham Rounded Book" w:hAnsi="Gotham Rounded Book" w:cs="Arial"/>
          <w:b/>
          <w:bCs/>
          <w:sz w:val="18"/>
          <w:szCs w:val="18"/>
          <w:u w:val="single"/>
        </w:rPr>
        <w:t>):</w:t>
      </w:r>
    </w:p>
    <w:p w14:paraId="7A68771D" w14:textId="14AE8BCC" w:rsidR="0096023E" w:rsidRDefault="0096023E" w:rsidP="0096023E">
      <w:pPr>
        <w:rPr>
          <w:rFonts w:ascii="Corbel" w:hAnsi="Corbel"/>
          <w:sz w:val="22"/>
          <w:szCs w:val="22"/>
        </w:rPr>
      </w:pPr>
    </w:p>
    <w:tbl>
      <w:tblPr>
        <w:tblStyle w:val="Tabellenraster"/>
        <w:tblW w:w="0" w:type="auto"/>
        <w:tblLook w:val="04A0" w:firstRow="1" w:lastRow="0" w:firstColumn="1" w:lastColumn="0" w:noHBand="0" w:noVBand="1"/>
      </w:tblPr>
      <w:tblGrid>
        <w:gridCol w:w="3461"/>
        <w:gridCol w:w="5460"/>
      </w:tblGrid>
      <w:tr w:rsidR="00483234" w14:paraId="13BBA343" w14:textId="77777777" w:rsidTr="00065A98">
        <w:tc>
          <w:tcPr>
            <w:tcW w:w="2405" w:type="dxa"/>
          </w:tcPr>
          <w:p w14:paraId="4C9670B1" w14:textId="2B0E1F9B" w:rsidR="00065A98" w:rsidRDefault="00211EF5" w:rsidP="00235A6B">
            <w:pPr>
              <w:rPr>
                <w:rFonts w:ascii="Corbel" w:hAnsi="Corbel"/>
                <w:sz w:val="22"/>
                <w:szCs w:val="22"/>
              </w:rPr>
            </w:pPr>
            <w:r>
              <w:rPr>
                <w:rFonts w:ascii="Corbel" w:hAnsi="Corbel"/>
                <w:noProof/>
                <w:sz w:val="22"/>
                <w:szCs w:val="22"/>
              </w:rPr>
              <w:drawing>
                <wp:inline distT="0" distB="0" distL="0" distR="0" wp14:anchorId="57DF42D7" wp14:editId="6AA73519">
                  <wp:extent cx="2061147" cy="526422"/>
                  <wp:effectExtent l="0" t="0" r="0" b="0"/>
                  <wp:docPr id="8889717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971783" name="Grafik 888971783"/>
                          <pic:cNvPicPr/>
                        </pic:nvPicPr>
                        <pic:blipFill>
                          <a:blip r:embed="rId8">
                            <a:extLst>
                              <a:ext uri="{28A0092B-C50C-407E-A947-70E740481C1C}">
                                <a14:useLocalDpi xmlns:a14="http://schemas.microsoft.com/office/drawing/2010/main" val="0"/>
                              </a:ext>
                            </a:extLst>
                          </a:blip>
                          <a:stretch>
                            <a:fillRect/>
                          </a:stretch>
                        </pic:blipFill>
                        <pic:spPr>
                          <a:xfrm>
                            <a:off x="0" y="0"/>
                            <a:ext cx="2209767" cy="564380"/>
                          </a:xfrm>
                          <a:prstGeom prst="rect">
                            <a:avLst/>
                          </a:prstGeom>
                        </pic:spPr>
                      </pic:pic>
                    </a:graphicData>
                  </a:graphic>
                </wp:inline>
              </w:drawing>
            </w:r>
          </w:p>
        </w:tc>
        <w:tc>
          <w:tcPr>
            <w:tcW w:w="6516" w:type="dxa"/>
          </w:tcPr>
          <w:p w14:paraId="426E122A" w14:textId="5E430FE5" w:rsidR="00065A98" w:rsidRDefault="00065A98" w:rsidP="00065A98">
            <w:pPr>
              <w:jc w:val="both"/>
              <w:rPr>
                <w:rFonts w:ascii="Corbel" w:hAnsi="Corbel"/>
                <w:sz w:val="22"/>
                <w:szCs w:val="22"/>
              </w:rPr>
            </w:pPr>
            <w:r>
              <w:rPr>
                <w:rFonts w:ascii="Gotham Rounded Book" w:hAnsi="Gotham Rounded Book" w:cs="Arial"/>
                <w:b/>
                <w:bCs/>
                <w:i/>
                <w:iCs/>
                <w:sz w:val="18"/>
                <w:szCs w:val="18"/>
              </w:rPr>
              <w:br/>
            </w:r>
            <w:proofErr w:type="spellStart"/>
            <w:r w:rsidR="00211EF5" w:rsidRPr="00211EF5">
              <w:rPr>
                <w:rFonts w:ascii="Gotham Rounded Book" w:hAnsi="Gotham Rounded Book" w:cs="Arial"/>
                <w:b/>
                <w:bCs/>
                <w:i/>
                <w:iCs/>
                <w:sz w:val="18"/>
                <w:szCs w:val="18"/>
              </w:rPr>
              <w:t>REuseREcycle.tif</w:t>
            </w:r>
            <w:proofErr w:type="spellEnd"/>
            <w:r w:rsidRPr="00065A98">
              <w:rPr>
                <w:rFonts w:ascii="Gotham Rounded Book" w:hAnsi="Gotham Rounded Book" w:cs="Arial"/>
                <w:b/>
                <w:bCs/>
                <w:i/>
                <w:iCs/>
                <w:sz w:val="18"/>
                <w:szCs w:val="18"/>
              </w:rPr>
              <w:t>:</w:t>
            </w:r>
            <w:r>
              <w:rPr>
                <w:rFonts w:ascii="Gotham Rounded Book" w:hAnsi="Gotham Rounded Book" w:cs="Arial"/>
                <w:i/>
                <w:iCs/>
                <w:sz w:val="18"/>
                <w:szCs w:val="18"/>
              </w:rPr>
              <w:t xml:space="preserve"> </w:t>
            </w:r>
            <w:r w:rsidR="00211EF5">
              <w:rPr>
                <w:rFonts w:ascii="Gotham Rounded Book" w:hAnsi="Gotham Rounded Book" w:cs="Arial"/>
                <w:i/>
                <w:iCs/>
                <w:sz w:val="18"/>
                <w:szCs w:val="18"/>
              </w:rPr>
              <w:t>Das Familienunternehmen hat speziell für d</w:t>
            </w:r>
            <w:r w:rsidR="00DF18D3">
              <w:rPr>
                <w:rFonts w:ascii="Gotham Rounded Book" w:hAnsi="Gotham Rounded Book" w:cs="Arial"/>
                <w:i/>
                <w:iCs/>
                <w:sz w:val="18"/>
                <w:szCs w:val="18"/>
              </w:rPr>
              <w:t xml:space="preserve">as Programm mit </w:t>
            </w:r>
            <w:proofErr w:type="spellStart"/>
            <w:r w:rsidR="00DF18D3">
              <w:rPr>
                <w:rFonts w:ascii="Gotham Rounded Book" w:hAnsi="Gotham Rounded Book" w:cs="Arial"/>
                <w:i/>
                <w:iCs/>
                <w:sz w:val="18"/>
                <w:szCs w:val="18"/>
              </w:rPr>
              <w:t>den</w:t>
            </w:r>
            <w:r w:rsidR="00211EF5">
              <w:rPr>
                <w:rFonts w:ascii="Gotham Rounded Book" w:hAnsi="Gotham Rounded Book" w:cs="Arial"/>
                <w:i/>
                <w:iCs/>
                <w:sz w:val="18"/>
                <w:szCs w:val="18"/>
              </w:rPr>
              <w:t xml:space="preserve"> </w:t>
            </w:r>
            <w:proofErr w:type="spellEnd"/>
            <w:r w:rsidR="00211EF5">
              <w:rPr>
                <w:rFonts w:ascii="Gotham Rounded Book" w:hAnsi="Gotham Rounded Book" w:cs="Arial"/>
                <w:i/>
                <w:iCs/>
                <w:sz w:val="18"/>
                <w:szCs w:val="18"/>
              </w:rPr>
              <w:t>nachhaltigen Bänder</w:t>
            </w:r>
            <w:r w:rsidR="00DF18D3">
              <w:rPr>
                <w:rFonts w:ascii="Gotham Rounded Book" w:hAnsi="Gotham Rounded Book" w:cs="Arial"/>
                <w:i/>
                <w:iCs/>
                <w:sz w:val="18"/>
                <w:szCs w:val="18"/>
              </w:rPr>
              <w:t>n</w:t>
            </w:r>
            <w:r w:rsidR="00211EF5">
              <w:rPr>
                <w:rFonts w:ascii="Gotham Rounded Book" w:hAnsi="Gotham Rounded Book" w:cs="Arial"/>
                <w:i/>
                <w:iCs/>
                <w:sz w:val="18"/>
                <w:szCs w:val="18"/>
              </w:rPr>
              <w:t xml:space="preserve"> ein eigenes Logo entworfen.</w:t>
            </w:r>
            <w:r w:rsidR="00D86375">
              <w:rPr>
                <w:rFonts w:ascii="Gotham Rounded Book" w:hAnsi="Gotham Rounded Book" w:cs="Arial"/>
                <w:i/>
                <w:iCs/>
                <w:sz w:val="18"/>
                <w:szCs w:val="18"/>
              </w:rPr>
              <w:t xml:space="preserve"> </w:t>
            </w:r>
          </w:p>
        </w:tc>
      </w:tr>
      <w:tr w:rsidR="00483234" w:rsidRPr="00483234" w14:paraId="67932064" w14:textId="77777777" w:rsidTr="00065A98">
        <w:tc>
          <w:tcPr>
            <w:tcW w:w="2405" w:type="dxa"/>
          </w:tcPr>
          <w:p w14:paraId="2F2254F7" w14:textId="1D682023" w:rsidR="00483234" w:rsidRDefault="00483234" w:rsidP="00235A6B">
            <w:pPr>
              <w:rPr>
                <w:rFonts w:ascii="Corbel" w:hAnsi="Corbel"/>
                <w:noProof/>
                <w:sz w:val="22"/>
                <w:szCs w:val="22"/>
              </w:rPr>
            </w:pPr>
            <w:r>
              <w:rPr>
                <w:rFonts w:ascii="Corbel" w:hAnsi="Corbel"/>
                <w:noProof/>
                <w:sz w:val="22"/>
                <w:szCs w:val="22"/>
              </w:rPr>
              <w:drawing>
                <wp:inline distT="0" distB="0" distL="0" distR="0" wp14:anchorId="3EA5A3CD" wp14:editId="5FFDFE63">
                  <wp:extent cx="914400" cy="1219200"/>
                  <wp:effectExtent l="0" t="0" r="0" b="0"/>
                  <wp:docPr id="20073591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359100" name="Grafik 2007359100"/>
                          <pic:cNvPicPr/>
                        </pic:nvPicPr>
                        <pic:blipFill>
                          <a:blip r:embed="rId9">
                            <a:extLst>
                              <a:ext uri="{28A0092B-C50C-407E-A947-70E740481C1C}">
                                <a14:useLocalDpi xmlns:a14="http://schemas.microsoft.com/office/drawing/2010/main" val="0"/>
                              </a:ext>
                            </a:extLst>
                          </a:blip>
                          <a:stretch>
                            <a:fillRect/>
                          </a:stretch>
                        </pic:blipFill>
                        <pic:spPr>
                          <a:xfrm>
                            <a:off x="0" y="0"/>
                            <a:ext cx="952512" cy="1270016"/>
                          </a:xfrm>
                          <a:prstGeom prst="rect">
                            <a:avLst/>
                          </a:prstGeom>
                        </pic:spPr>
                      </pic:pic>
                    </a:graphicData>
                  </a:graphic>
                </wp:inline>
              </w:drawing>
            </w:r>
          </w:p>
        </w:tc>
        <w:tc>
          <w:tcPr>
            <w:tcW w:w="6516" w:type="dxa"/>
          </w:tcPr>
          <w:p w14:paraId="5B08C9BC" w14:textId="77777777" w:rsidR="00483234" w:rsidRDefault="00483234" w:rsidP="00483234">
            <w:pPr>
              <w:tabs>
                <w:tab w:val="left" w:pos="2089"/>
              </w:tabs>
              <w:rPr>
                <w:rFonts w:ascii="Gotham Rounded Book" w:hAnsi="Gotham Rounded Book" w:cs="Arial"/>
                <w:b/>
                <w:bCs/>
                <w:i/>
                <w:iCs/>
                <w:sz w:val="18"/>
                <w:szCs w:val="18"/>
              </w:rPr>
            </w:pPr>
          </w:p>
          <w:p w14:paraId="7C64982D" w14:textId="77777777" w:rsidR="00483234" w:rsidRDefault="00483234" w:rsidP="00483234">
            <w:pPr>
              <w:tabs>
                <w:tab w:val="left" w:pos="2089"/>
              </w:tabs>
              <w:rPr>
                <w:rFonts w:ascii="Gotham Rounded Book" w:hAnsi="Gotham Rounded Book" w:cs="Arial"/>
                <w:b/>
                <w:bCs/>
                <w:i/>
                <w:iCs/>
                <w:sz w:val="18"/>
                <w:szCs w:val="18"/>
              </w:rPr>
            </w:pPr>
          </w:p>
          <w:p w14:paraId="38647D92" w14:textId="77777777" w:rsidR="00483234" w:rsidRDefault="00483234" w:rsidP="00483234">
            <w:pPr>
              <w:tabs>
                <w:tab w:val="left" w:pos="2089"/>
              </w:tabs>
              <w:rPr>
                <w:rFonts w:ascii="Gotham Rounded Book" w:hAnsi="Gotham Rounded Book" w:cs="Arial"/>
                <w:b/>
                <w:bCs/>
                <w:i/>
                <w:iCs/>
                <w:sz w:val="18"/>
                <w:szCs w:val="18"/>
              </w:rPr>
            </w:pPr>
          </w:p>
          <w:p w14:paraId="532257E7" w14:textId="3A2F01CA" w:rsidR="00483234" w:rsidRPr="00483234" w:rsidRDefault="00483234" w:rsidP="00483234">
            <w:pPr>
              <w:tabs>
                <w:tab w:val="left" w:pos="2089"/>
              </w:tabs>
              <w:rPr>
                <w:rFonts w:ascii="Gotham Rounded Book" w:hAnsi="Gotham Rounded Book" w:cs="Arial"/>
                <w:i/>
                <w:iCs/>
                <w:sz w:val="18"/>
                <w:szCs w:val="18"/>
              </w:rPr>
            </w:pPr>
            <w:r w:rsidRPr="00483234">
              <w:rPr>
                <w:rFonts w:ascii="Gotham Rounded Book" w:hAnsi="Gotham Rounded Book" w:cs="Arial"/>
                <w:b/>
                <w:bCs/>
                <w:i/>
                <w:iCs/>
                <w:sz w:val="18"/>
                <w:szCs w:val="18"/>
              </w:rPr>
              <w:t>Mees Bachmann.jp</w:t>
            </w:r>
            <w:r>
              <w:rPr>
                <w:rFonts w:ascii="Gotham Rounded Book" w:hAnsi="Gotham Rounded Book" w:cs="Arial"/>
                <w:b/>
                <w:bCs/>
                <w:i/>
                <w:iCs/>
                <w:sz w:val="18"/>
                <w:szCs w:val="18"/>
              </w:rPr>
              <w:t>g</w:t>
            </w:r>
            <w:r w:rsidRPr="00483234">
              <w:rPr>
                <w:rFonts w:ascii="Gotham Rounded Book" w:hAnsi="Gotham Rounded Book" w:cs="Arial"/>
                <w:b/>
                <w:bCs/>
                <w:i/>
                <w:iCs/>
                <w:sz w:val="18"/>
                <w:szCs w:val="18"/>
              </w:rPr>
              <w:t>:</w:t>
            </w:r>
            <w:r w:rsidRPr="00483234">
              <w:rPr>
                <w:rFonts w:ascii="Gotham Rounded Book" w:hAnsi="Gotham Rounded Book" w:cs="Arial"/>
                <w:i/>
                <w:iCs/>
                <w:sz w:val="18"/>
                <w:szCs w:val="18"/>
              </w:rPr>
              <w:t xml:space="preserve"> Mees Bachmann zeichnet für die Produktentwicklung im Unternehmen verantwortlich. </w:t>
            </w:r>
          </w:p>
        </w:tc>
      </w:tr>
    </w:tbl>
    <w:p w14:paraId="26682845" w14:textId="77777777" w:rsidR="0096023E" w:rsidRPr="00483234" w:rsidRDefault="0096023E" w:rsidP="00065A98">
      <w:pPr>
        <w:jc w:val="both"/>
        <w:rPr>
          <w:rFonts w:ascii="Corbel" w:hAnsi="Corbel"/>
          <w:sz w:val="22"/>
          <w:szCs w:val="22"/>
        </w:rPr>
      </w:pPr>
    </w:p>
    <w:sectPr w:rsidR="0096023E" w:rsidRPr="00483234" w:rsidSect="001B151D">
      <w:headerReference w:type="default" r:id="rId10"/>
      <w:footerReference w:type="default" r:id="rId11"/>
      <w:pgSz w:w="11900" w:h="16840"/>
      <w:pgMar w:top="1417" w:right="1552" w:bottom="1134" w:left="1417" w:header="73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58A0F" w14:textId="77777777" w:rsidR="009E23FA" w:rsidRDefault="009E23FA" w:rsidP="001D242C">
      <w:r>
        <w:separator/>
      </w:r>
    </w:p>
  </w:endnote>
  <w:endnote w:type="continuationSeparator" w:id="0">
    <w:p w14:paraId="7CC4F621" w14:textId="77777777" w:rsidR="009E23FA" w:rsidRDefault="009E23FA" w:rsidP="001D24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Hebrew Scholar">
    <w:panose1 w:val="00000000000000000000"/>
    <w:charset w:val="B1"/>
    <w:family w:val="auto"/>
    <w:pitch w:val="variable"/>
    <w:sig w:usb0="80000843" w:usb1="40000002" w:usb2="00000000" w:usb3="00000000" w:csb0="00000021" w:csb1="00000000"/>
  </w:font>
  <w:font w:name="Gotham Rounded Book">
    <w:panose1 w:val="00000000000000000000"/>
    <w:charset w:val="00"/>
    <w:family w:val="auto"/>
    <w:notTrueType/>
    <w:pitch w:val="variable"/>
    <w:sig w:usb0="A000007F" w:usb1="4000004A" w:usb2="00000000" w:usb3="00000000" w:csb0="0000000B" w:csb1="00000000"/>
  </w:font>
  <w:font w:name="1942 report">
    <w:altName w:val="1942 REPORT"/>
    <w:panose1 w:val="00000000000000000000"/>
    <w:charset w:val="00"/>
    <w:family w:val="auto"/>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BEBD8" w14:textId="77777777" w:rsidR="001D242C" w:rsidRDefault="001D242C" w:rsidP="001D242C">
    <w:pPr>
      <w:rPr>
        <w:rFonts w:ascii="Calibri" w:hAnsi="Calibri" w:cs="Times New Roman"/>
        <w:b/>
        <w:bCs/>
        <w:color w:val="000000"/>
        <w:lang w:eastAsia="de-DE"/>
      </w:rPr>
    </w:pPr>
  </w:p>
  <w:p w14:paraId="54238998" w14:textId="77777777" w:rsidR="001D242C" w:rsidRDefault="001D242C" w:rsidP="001D242C">
    <w:pPr>
      <w:rPr>
        <w:rFonts w:ascii="Calibri" w:hAnsi="Calibri" w:cs="Times New Roman"/>
        <w:b/>
        <w:bCs/>
        <w:color w:val="000000"/>
        <w:lang w:eastAsia="de-DE"/>
      </w:rPr>
    </w:pPr>
  </w:p>
  <w:p w14:paraId="274ED0FD" w14:textId="12EA55F2" w:rsidR="001D242C" w:rsidRPr="009D31FF" w:rsidRDefault="001A524A" w:rsidP="001D242C">
    <w:pPr>
      <w:rPr>
        <w:rFonts w:ascii="Calibri" w:hAnsi="Calibri" w:cs="Times New Roman"/>
        <w:b/>
        <w:bCs/>
        <w:color w:val="4472C4" w:themeColor="accent1"/>
        <w:lang w:eastAsia="de-DE"/>
      </w:rPr>
    </w:pPr>
    <w:r>
      <w:rPr>
        <w:rFonts w:ascii="Calibri" w:hAnsi="Calibri" w:cs="Times New Roman"/>
        <w:b/>
        <w:bCs/>
        <w:color w:val="4472C4" w:themeColor="accent1"/>
        <w:lang w:eastAsia="de-DE"/>
      </w:rPr>
      <w:t xml:space="preserve">BSW </w:t>
    </w:r>
    <w:r w:rsidR="009D31FF" w:rsidRPr="009D31FF">
      <w:rPr>
        <w:rFonts w:ascii="Calibri" w:hAnsi="Calibri" w:cs="Times New Roman"/>
        <w:b/>
        <w:bCs/>
        <w:color w:val="4472C4" w:themeColor="accent1"/>
        <w:lang w:eastAsia="de-DE"/>
      </w:rPr>
      <w:t>Breuer &amp; Schmitz</w:t>
    </w:r>
    <w:r w:rsidR="001D242C" w:rsidRPr="009D31FF">
      <w:rPr>
        <w:rFonts w:ascii="Calibri" w:hAnsi="Calibri" w:cs="Times New Roman"/>
        <w:b/>
        <w:bCs/>
        <w:color w:val="4472C4" w:themeColor="accent1"/>
        <w:lang w:eastAsia="de-DE"/>
      </w:rPr>
      <w:t xml:space="preserve"> GmbH &amp; Co. KG</w:t>
    </w:r>
    <w:r w:rsidR="00446B70" w:rsidRPr="009D31FF">
      <w:rPr>
        <w:rFonts w:ascii="Calibri" w:hAnsi="Calibri" w:cs="Times New Roman"/>
        <w:b/>
        <w:bCs/>
        <w:color w:val="4472C4" w:themeColor="accent1"/>
        <w:lang w:eastAsia="de-DE"/>
      </w:rPr>
      <w:tab/>
    </w:r>
    <w:r w:rsidR="00446B70" w:rsidRPr="009D31FF">
      <w:rPr>
        <w:rFonts w:ascii="Calibri" w:hAnsi="Calibri" w:cs="Times New Roman"/>
        <w:b/>
        <w:bCs/>
        <w:color w:val="4472C4" w:themeColor="accent1"/>
        <w:lang w:eastAsia="de-DE"/>
      </w:rPr>
      <w:tab/>
    </w:r>
    <w:r w:rsidR="00446B70" w:rsidRPr="009D31FF">
      <w:rPr>
        <w:rFonts w:ascii="Calibri" w:hAnsi="Calibri" w:cs="Times New Roman"/>
        <w:b/>
        <w:bCs/>
        <w:color w:val="4472C4" w:themeColor="accent1"/>
        <w:lang w:eastAsia="de-DE"/>
      </w:rPr>
      <w:tab/>
    </w:r>
    <w:proofErr w:type="spellStart"/>
    <w:r w:rsidR="00965ACA" w:rsidRPr="009D31FF">
      <w:rPr>
        <w:rFonts w:ascii="1942 report" w:hAnsi="1942 report"/>
        <w:b/>
        <w:color w:val="4472C4" w:themeColor="accent1"/>
        <w:sz w:val="32"/>
        <w:szCs w:val="32"/>
      </w:rPr>
      <w:t>rbk</w:t>
    </w:r>
    <w:proofErr w:type="spellEnd"/>
    <w:r w:rsidR="00965ACA" w:rsidRPr="009D31FF">
      <w:rPr>
        <w:rFonts w:ascii="Calibri" w:hAnsi="Calibri" w:cs="Times New Roman"/>
        <w:b/>
        <w:bCs/>
        <w:color w:val="4472C4" w:themeColor="accent1"/>
        <w:lang w:eastAsia="de-DE"/>
      </w:rPr>
      <w:t xml:space="preserve"> – Redaktionsbüro Kluge</w:t>
    </w:r>
  </w:p>
  <w:p w14:paraId="6F7A3285" w14:textId="41E7A4CC" w:rsidR="00965ACA" w:rsidRPr="009D31FF" w:rsidRDefault="00B34646" w:rsidP="001D242C">
    <w:pPr>
      <w:rPr>
        <w:rFonts w:ascii="Calibri" w:hAnsi="Calibri" w:cs="Times New Roman"/>
        <w:color w:val="4472C4" w:themeColor="accent1"/>
        <w:sz w:val="22"/>
        <w:szCs w:val="22"/>
        <w:lang w:eastAsia="de-DE"/>
      </w:rPr>
    </w:pPr>
    <w:proofErr w:type="spellStart"/>
    <w:r>
      <w:rPr>
        <w:rFonts w:ascii="Calibri" w:hAnsi="Calibri" w:cs="Times New Roman"/>
        <w:color w:val="4472C4" w:themeColor="accent1"/>
        <w:sz w:val="22"/>
        <w:szCs w:val="22"/>
        <w:lang w:eastAsia="de-DE"/>
      </w:rPr>
      <w:t>Monhofer</w:t>
    </w:r>
    <w:proofErr w:type="spellEnd"/>
    <w:r w:rsidR="009D31FF" w:rsidRPr="009D31FF">
      <w:rPr>
        <w:rFonts w:ascii="Calibri" w:hAnsi="Calibri" w:cs="Times New Roman"/>
        <w:color w:val="4472C4" w:themeColor="accent1"/>
        <w:sz w:val="22"/>
        <w:szCs w:val="22"/>
        <w:lang w:eastAsia="de-DE"/>
      </w:rPr>
      <w:t xml:space="preserve"> Straße</w:t>
    </w:r>
    <w:r w:rsidR="001D242C" w:rsidRPr="009D31FF">
      <w:rPr>
        <w:rFonts w:ascii="Calibri" w:hAnsi="Calibri" w:cs="Times New Roman"/>
        <w:color w:val="4472C4" w:themeColor="accent1"/>
        <w:sz w:val="22"/>
        <w:szCs w:val="22"/>
        <w:lang w:eastAsia="de-DE"/>
      </w:rPr>
      <w:t xml:space="preserve"> </w:t>
    </w:r>
    <w:r>
      <w:rPr>
        <w:rFonts w:ascii="Calibri" w:hAnsi="Calibri" w:cs="Times New Roman"/>
        <w:color w:val="4472C4" w:themeColor="accent1"/>
        <w:sz w:val="22"/>
        <w:szCs w:val="22"/>
        <w:lang w:eastAsia="de-DE"/>
      </w:rPr>
      <w:t>1</w:t>
    </w:r>
    <w:r w:rsidR="001D242C" w:rsidRPr="009D31FF">
      <w:rPr>
        <w:rFonts w:ascii="Calibri" w:hAnsi="Calibri" w:cs="Times New Roman"/>
        <w:color w:val="4472C4" w:themeColor="accent1"/>
        <w:sz w:val="22"/>
        <w:szCs w:val="22"/>
        <w:lang w:eastAsia="de-DE"/>
      </w:rPr>
      <w:tab/>
    </w:r>
    <w:r w:rsidR="001D242C" w:rsidRPr="009D31FF">
      <w:rPr>
        <w:rFonts w:ascii="Calibri" w:hAnsi="Calibri" w:cs="Times New Roman"/>
        <w:color w:val="4472C4" w:themeColor="accent1"/>
        <w:sz w:val="22"/>
        <w:szCs w:val="22"/>
        <w:lang w:eastAsia="de-DE"/>
      </w:rPr>
      <w:tab/>
    </w:r>
    <w:r w:rsidR="001D242C" w:rsidRPr="009D31FF">
      <w:rPr>
        <w:rFonts w:ascii="Calibri" w:hAnsi="Calibri" w:cs="Times New Roman"/>
        <w:color w:val="4472C4" w:themeColor="accent1"/>
        <w:sz w:val="22"/>
        <w:szCs w:val="22"/>
        <w:lang w:eastAsia="de-DE"/>
      </w:rPr>
      <w:tab/>
    </w:r>
    <w:r w:rsidR="001D242C" w:rsidRPr="009D31FF">
      <w:rPr>
        <w:rFonts w:ascii="Calibri" w:hAnsi="Calibri" w:cs="Times New Roman"/>
        <w:color w:val="4472C4" w:themeColor="accent1"/>
        <w:sz w:val="22"/>
        <w:szCs w:val="22"/>
        <w:lang w:eastAsia="de-DE"/>
      </w:rPr>
      <w:tab/>
    </w:r>
    <w:r w:rsidR="009D31FF" w:rsidRPr="009D31FF">
      <w:rPr>
        <w:rFonts w:ascii="Calibri" w:hAnsi="Calibri" w:cs="Times New Roman"/>
        <w:color w:val="4472C4" w:themeColor="accent1"/>
        <w:sz w:val="22"/>
        <w:szCs w:val="22"/>
        <w:lang w:eastAsia="de-DE"/>
      </w:rPr>
      <w:tab/>
    </w:r>
    <w:r w:rsidR="001D242C"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 xml:space="preserve">Amselweg 25 </w:t>
    </w:r>
  </w:p>
  <w:p w14:paraId="4106898B" w14:textId="298C63CA" w:rsidR="001D242C" w:rsidRPr="009D31FF" w:rsidRDefault="001D242C" w:rsidP="001D242C">
    <w:pPr>
      <w:rPr>
        <w:rFonts w:ascii="Calibri" w:hAnsi="Calibri" w:cs="Times New Roman"/>
        <w:color w:val="4472C4" w:themeColor="accent1"/>
        <w:sz w:val="22"/>
        <w:szCs w:val="22"/>
        <w:lang w:eastAsia="de-DE"/>
      </w:rPr>
    </w:pPr>
    <w:r w:rsidRPr="009D31FF">
      <w:rPr>
        <w:rFonts w:ascii="Calibri" w:hAnsi="Calibri" w:cs="Times New Roman"/>
        <w:color w:val="4472C4" w:themeColor="accent1"/>
        <w:sz w:val="22"/>
        <w:szCs w:val="22"/>
        <w:lang w:eastAsia="de-DE"/>
      </w:rPr>
      <w:t>4</w:t>
    </w:r>
    <w:r w:rsidR="009D31FF" w:rsidRPr="009D31FF">
      <w:rPr>
        <w:rFonts w:ascii="Calibri" w:hAnsi="Calibri" w:cs="Times New Roman"/>
        <w:color w:val="4472C4" w:themeColor="accent1"/>
        <w:sz w:val="22"/>
        <w:szCs w:val="22"/>
        <w:lang w:eastAsia="de-DE"/>
      </w:rPr>
      <w:t>2</w:t>
    </w:r>
    <w:r w:rsidR="00B34646">
      <w:rPr>
        <w:rFonts w:ascii="Calibri" w:hAnsi="Calibri" w:cs="Times New Roman"/>
        <w:color w:val="4472C4" w:themeColor="accent1"/>
        <w:sz w:val="22"/>
        <w:szCs w:val="22"/>
        <w:lang w:eastAsia="de-DE"/>
      </w:rPr>
      <w:t>697</w:t>
    </w:r>
    <w:r w:rsidRPr="009D31FF">
      <w:rPr>
        <w:rFonts w:ascii="Calibri" w:hAnsi="Calibri" w:cs="Times New Roman"/>
        <w:color w:val="4472C4" w:themeColor="accent1"/>
        <w:sz w:val="22"/>
        <w:szCs w:val="22"/>
        <w:lang w:eastAsia="de-DE"/>
      </w:rPr>
      <w:t xml:space="preserve"> </w:t>
    </w:r>
    <w:r w:rsidR="009D31FF" w:rsidRPr="009D31FF">
      <w:rPr>
        <w:rFonts w:ascii="Calibri" w:hAnsi="Calibri" w:cs="Times New Roman"/>
        <w:color w:val="4472C4" w:themeColor="accent1"/>
        <w:sz w:val="22"/>
        <w:szCs w:val="22"/>
        <w:lang w:eastAsia="de-DE"/>
      </w:rPr>
      <w:t>Solingen</w:t>
    </w:r>
    <w:r w:rsidR="009D31FF" w:rsidRPr="009D31FF">
      <w:rPr>
        <w:rFonts w:ascii="Calibri" w:hAnsi="Calibri" w:cs="Times New Roman"/>
        <w:color w:val="4472C4" w:themeColor="accent1"/>
        <w:sz w:val="22"/>
        <w:szCs w:val="22"/>
        <w:lang w:eastAsia="de-DE"/>
      </w:rPr>
      <w:tab/>
    </w:r>
    <w:r w:rsidR="009D31FF"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ab/>
      <w:t>46509 Xanten</w:t>
    </w:r>
  </w:p>
  <w:p w14:paraId="32D77C07" w14:textId="2A6CCD7D" w:rsidR="001D242C" w:rsidRPr="009D31FF" w:rsidRDefault="001D242C" w:rsidP="001D242C">
    <w:pPr>
      <w:jc w:val="both"/>
      <w:rPr>
        <w:rFonts w:ascii="Calibri" w:hAnsi="Calibri" w:cs="Times New Roman"/>
        <w:color w:val="4472C4" w:themeColor="accent1"/>
        <w:sz w:val="22"/>
        <w:szCs w:val="22"/>
        <w:lang w:eastAsia="de-DE"/>
      </w:rPr>
    </w:pP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Pr="009D31FF">
      <w:rPr>
        <w:rFonts w:ascii="Calibri" w:hAnsi="Calibri" w:cs="Times New Roman"/>
        <w:color w:val="4472C4" w:themeColor="accent1"/>
        <w:sz w:val="22"/>
        <w:szCs w:val="22"/>
        <w:lang w:eastAsia="de-DE"/>
      </w:rPr>
      <w:tab/>
    </w:r>
    <w:r w:rsidR="00965ACA" w:rsidRPr="009D31FF">
      <w:rPr>
        <w:rFonts w:ascii="Calibri" w:hAnsi="Calibri" w:cs="Times New Roman"/>
        <w:color w:val="4472C4" w:themeColor="accent1"/>
        <w:sz w:val="22"/>
        <w:szCs w:val="22"/>
        <w:lang w:eastAsia="de-DE"/>
      </w:rPr>
      <w:t>Tel.: +49 (0) 28 01 80 464 38</w:t>
    </w:r>
  </w:p>
  <w:p w14:paraId="0FBDECEA" w14:textId="69DA427A" w:rsidR="001D242C" w:rsidRPr="009D31FF" w:rsidRDefault="009D31FF" w:rsidP="001D242C">
    <w:pPr>
      <w:pStyle w:val="Fuzeile"/>
      <w:rPr>
        <w:rFonts w:ascii="Calibri" w:hAnsi="Calibri" w:cs="Times New Roman"/>
        <w:color w:val="000000"/>
        <w:sz w:val="22"/>
        <w:szCs w:val="22"/>
        <w:lang w:eastAsia="de-DE"/>
      </w:rPr>
    </w:pPr>
    <w:r w:rsidRPr="009D31FF">
      <w:rPr>
        <w:rFonts w:ascii="Calibri" w:hAnsi="Calibri" w:cs="Times New Roman"/>
        <w:color w:val="4472C4" w:themeColor="accent1"/>
        <w:sz w:val="22"/>
        <w:szCs w:val="22"/>
        <w:lang w:eastAsia="de-DE"/>
      </w:rPr>
      <w:t>www.breuerundschmitz.de</w:t>
    </w:r>
    <w:r w:rsidR="00965ACA" w:rsidRPr="009D31FF">
      <w:rPr>
        <w:rFonts w:ascii="Calibri" w:hAnsi="Calibri" w:cs="Times New Roman"/>
        <w:color w:val="4472C4" w:themeColor="accent1"/>
        <w:sz w:val="22"/>
        <w:szCs w:val="22"/>
        <w:lang w:eastAsia="de-DE"/>
      </w:rPr>
      <w:t xml:space="preserve">                                          </w:t>
    </w:r>
    <w:r w:rsidRPr="009D31FF">
      <w:rPr>
        <w:rFonts w:ascii="Calibri" w:hAnsi="Calibri" w:cs="Times New Roman"/>
        <w:color w:val="4472C4" w:themeColor="accent1"/>
        <w:sz w:val="22"/>
        <w:szCs w:val="22"/>
        <w:lang w:eastAsia="de-DE"/>
      </w:rPr>
      <w:tab/>
      <w:t xml:space="preserve">         </w:t>
    </w:r>
    <w:r w:rsidR="00965ACA" w:rsidRPr="009D31FF">
      <w:rPr>
        <w:rFonts w:ascii="Calibri" w:hAnsi="Calibri" w:cs="Times New Roman"/>
        <w:color w:val="4472C4" w:themeColor="accent1"/>
        <w:sz w:val="22"/>
        <w:szCs w:val="22"/>
        <w:lang w:eastAsia="de-DE"/>
      </w:rPr>
      <w:t xml:space="preserve">           </w:t>
    </w:r>
    <w:r w:rsidRPr="009D31FF">
      <w:rPr>
        <w:rFonts w:ascii="Calibri" w:hAnsi="Calibri" w:cs="Times New Roman"/>
        <w:color w:val="4472C4" w:themeColor="accent1"/>
        <w:sz w:val="22"/>
        <w:szCs w:val="22"/>
        <w:lang w:eastAsia="de-DE"/>
      </w:rPr>
      <w:t xml:space="preserve"> </w:t>
    </w:r>
    <w:r w:rsidR="00965ACA" w:rsidRPr="009D31FF">
      <w:rPr>
        <w:rFonts w:ascii="Calibri" w:hAnsi="Calibri" w:cs="Times New Roman"/>
        <w:color w:val="4472C4" w:themeColor="accent1"/>
        <w:sz w:val="22"/>
        <w:szCs w:val="22"/>
        <w:lang w:eastAsia="de-DE"/>
      </w:rPr>
      <w:t xml:space="preserve">  presse@rbk-pr.de    </w:t>
    </w:r>
    <w:r w:rsidR="001D242C" w:rsidRPr="009D31FF">
      <w:rPr>
        <w:rFonts w:ascii="Calibri" w:hAnsi="Calibri" w:cs="Times New Roman"/>
        <w:color w:val="4472C4" w:themeColor="accent1"/>
        <w:sz w:val="22"/>
        <w:szCs w:val="22"/>
        <w:lang w:eastAsia="de-DE"/>
      </w:rPr>
      <w:t xml:space="preserve">            </w:t>
    </w:r>
  </w:p>
  <w:p w14:paraId="6A128DF5" w14:textId="721A6534" w:rsidR="001D242C" w:rsidRDefault="001D24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B6C539" w14:textId="77777777" w:rsidR="009E23FA" w:rsidRDefault="009E23FA" w:rsidP="001D242C">
      <w:r>
        <w:separator/>
      </w:r>
    </w:p>
  </w:footnote>
  <w:footnote w:type="continuationSeparator" w:id="0">
    <w:p w14:paraId="2F02B9E2" w14:textId="77777777" w:rsidR="009E23FA" w:rsidRDefault="009E23FA" w:rsidP="001D24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5F2D0" w14:textId="5B8A1959" w:rsidR="001D242C" w:rsidRDefault="001D242C" w:rsidP="001B151D">
    <w:pPr>
      <w:pStyle w:val="Kopfzeile"/>
      <w:tabs>
        <w:tab w:val="clear" w:pos="9072"/>
      </w:tabs>
      <w:ind w:right="-992"/>
    </w:pPr>
    <w:r>
      <w:tab/>
    </w:r>
    <w:r w:rsidR="001B151D">
      <w:tab/>
    </w:r>
    <w:r w:rsidR="001B151D">
      <w:tab/>
    </w:r>
    <w:r>
      <w:tab/>
      <w:t xml:space="preserve">        </w:t>
    </w:r>
    <w:r w:rsidR="00230A80">
      <w:rPr>
        <w:noProof/>
        <w:lang w:eastAsia="de-DE"/>
      </w:rPr>
      <w:drawing>
        <wp:inline distT="0" distB="0" distL="0" distR="0" wp14:anchorId="5BFB4745" wp14:editId="340FFE23">
          <wp:extent cx="1517515" cy="34458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SW Logo 2008.JPG"/>
                  <pic:cNvPicPr/>
                </pic:nvPicPr>
                <pic:blipFill>
                  <a:blip r:embed="rId1">
                    <a:extLst>
                      <a:ext uri="{28A0092B-C50C-407E-A947-70E740481C1C}">
                        <a14:useLocalDpi xmlns:a14="http://schemas.microsoft.com/office/drawing/2010/main" val="0"/>
                      </a:ext>
                    </a:extLst>
                  </a:blip>
                  <a:stretch>
                    <a:fillRect/>
                  </a:stretch>
                </pic:blipFill>
                <pic:spPr>
                  <a:xfrm>
                    <a:off x="0" y="0"/>
                    <a:ext cx="1574724" cy="357580"/>
                  </a:xfrm>
                  <a:prstGeom prst="rect">
                    <a:avLst/>
                  </a:prstGeom>
                </pic:spPr>
              </pic:pic>
            </a:graphicData>
          </a:graphic>
        </wp:inline>
      </w:drawing>
    </w:r>
  </w:p>
  <w:p w14:paraId="72627B09" w14:textId="77777777" w:rsidR="001D242C" w:rsidRDefault="001D242C">
    <w:pPr>
      <w:pStyle w:val="Kopfzeile"/>
    </w:pPr>
  </w:p>
  <w:p w14:paraId="67920D0B" w14:textId="77777777" w:rsidR="001D242C" w:rsidRDefault="001D24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B3612E"/>
    <w:multiLevelType w:val="hybridMultilevel"/>
    <w:tmpl w:val="A6C67B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0774840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D2D"/>
    <w:rsid w:val="00011E9F"/>
    <w:rsid w:val="00016B01"/>
    <w:rsid w:val="00034BCB"/>
    <w:rsid w:val="00045C92"/>
    <w:rsid w:val="0005076F"/>
    <w:rsid w:val="00050D2D"/>
    <w:rsid w:val="000545F2"/>
    <w:rsid w:val="000552F2"/>
    <w:rsid w:val="00055D93"/>
    <w:rsid w:val="00065A98"/>
    <w:rsid w:val="00083688"/>
    <w:rsid w:val="000954C4"/>
    <w:rsid w:val="000958D4"/>
    <w:rsid w:val="000A1CF7"/>
    <w:rsid w:val="000A5F9A"/>
    <w:rsid w:val="000B7AD1"/>
    <w:rsid w:val="000D1658"/>
    <w:rsid w:val="000D2A0A"/>
    <w:rsid w:val="000D6EF5"/>
    <w:rsid w:val="000D7315"/>
    <w:rsid w:val="000D75D2"/>
    <w:rsid w:val="000F24FC"/>
    <w:rsid w:val="000F2CEB"/>
    <w:rsid w:val="000F4E87"/>
    <w:rsid w:val="001005AA"/>
    <w:rsid w:val="001026C0"/>
    <w:rsid w:val="0011259F"/>
    <w:rsid w:val="0012105A"/>
    <w:rsid w:val="0013244F"/>
    <w:rsid w:val="00141AFF"/>
    <w:rsid w:val="0014718D"/>
    <w:rsid w:val="00174147"/>
    <w:rsid w:val="00176977"/>
    <w:rsid w:val="00177D32"/>
    <w:rsid w:val="00181786"/>
    <w:rsid w:val="00183532"/>
    <w:rsid w:val="00186230"/>
    <w:rsid w:val="001A524A"/>
    <w:rsid w:val="001B151D"/>
    <w:rsid w:val="001C0451"/>
    <w:rsid w:val="001C18E2"/>
    <w:rsid w:val="001D0AA6"/>
    <w:rsid w:val="001D1F5A"/>
    <w:rsid w:val="001D242C"/>
    <w:rsid w:val="001D4EFB"/>
    <w:rsid w:val="001E02F3"/>
    <w:rsid w:val="001E62F0"/>
    <w:rsid w:val="001F0693"/>
    <w:rsid w:val="001F277F"/>
    <w:rsid w:val="00202160"/>
    <w:rsid w:val="00211EF5"/>
    <w:rsid w:val="002144C8"/>
    <w:rsid w:val="00221F74"/>
    <w:rsid w:val="002238D6"/>
    <w:rsid w:val="00225D3B"/>
    <w:rsid w:val="00230A80"/>
    <w:rsid w:val="002343D7"/>
    <w:rsid w:val="00235A6B"/>
    <w:rsid w:val="0023652D"/>
    <w:rsid w:val="00240912"/>
    <w:rsid w:val="00243E26"/>
    <w:rsid w:val="0024791A"/>
    <w:rsid w:val="002573F2"/>
    <w:rsid w:val="00257AB4"/>
    <w:rsid w:val="002813B2"/>
    <w:rsid w:val="0028387A"/>
    <w:rsid w:val="002849B2"/>
    <w:rsid w:val="0028702E"/>
    <w:rsid w:val="0029054D"/>
    <w:rsid w:val="00290D6A"/>
    <w:rsid w:val="002A5B9F"/>
    <w:rsid w:val="002A69D8"/>
    <w:rsid w:val="002B3440"/>
    <w:rsid w:val="002B64E1"/>
    <w:rsid w:val="002C4287"/>
    <w:rsid w:val="002C482E"/>
    <w:rsid w:val="002C4A76"/>
    <w:rsid w:val="002D0EAC"/>
    <w:rsid w:val="002D6C4D"/>
    <w:rsid w:val="002E5CF4"/>
    <w:rsid w:val="002E6DDE"/>
    <w:rsid w:val="00310234"/>
    <w:rsid w:val="003274EF"/>
    <w:rsid w:val="00351671"/>
    <w:rsid w:val="00367F19"/>
    <w:rsid w:val="00370035"/>
    <w:rsid w:val="0037333B"/>
    <w:rsid w:val="00375C40"/>
    <w:rsid w:val="00380730"/>
    <w:rsid w:val="003900F1"/>
    <w:rsid w:val="003B69BB"/>
    <w:rsid w:val="003C27BF"/>
    <w:rsid w:val="003C3555"/>
    <w:rsid w:val="003D3956"/>
    <w:rsid w:val="003E1698"/>
    <w:rsid w:val="003F703C"/>
    <w:rsid w:val="00400AE9"/>
    <w:rsid w:val="00401EDF"/>
    <w:rsid w:val="004030B4"/>
    <w:rsid w:val="00407436"/>
    <w:rsid w:val="00413981"/>
    <w:rsid w:val="004156AE"/>
    <w:rsid w:val="004273A6"/>
    <w:rsid w:val="0043014C"/>
    <w:rsid w:val="00434A6A"/>
    <w:rsid w:val="00446B70"/>
    <w:rsid w:val="00453D3F"/>
    <w:rsid w:val="004627CB"/>
    <w:rsid w:val="00463809"/>
    <w:rsid w:val="00466276"/>
    <w:rsid w:val="00482EFA"/>
    <w:rsid w:val="00483234"/>
    <w:rsid w:val="004A545A"/>
    <w:rsid w:val="004A6B5C"/>
    <w:rsid w:val="004A7575"/>
    <w:rsid w:val="004B037A"/>
    <w:rsid w:val="004B121C"/>
    <w:rsid w:val="004B15DF"/>
    <w:rsid w:val="004B2476"/>
    <w:rsid w:val="004C2FEF"/>
    <w:rsid w:val="004C345D"/>
    <w:rsid w:val="004D0E21"/>
    <w:rsid w:val="00503FEA"/>
    <w:rsid w:val="00512075"/>
    <w:rsid w:val="005127C0"/>
    <w:rsid w:val="00517550"/>
    <w:rsid w:val="00520CDA"/>
    <w:rsid w:val="00521C93"/>
    <w:rsid w:val="0053507C"/>
    <w:rsid w:val="005360D8"/>
    <w:rsid w:val="00553B67"/>
    <w:rsid w:val="0056391A"/>
    <w:rsid w:val="00575E2C"/>
    <w:rsid w:val="00577508"/>
    <w:rsid w:val="00577F29"/>
    <w:rsid w:val="00584224"/>
    <w:rsid w:val="005B03D8"/>
    <w:rsid w:val="005C31A3"/>
    <w:rsid w:val="005D4AF1"/>
    <w:rsid w:val="005E194F"/>
    <w:rsid w:val="005E1C65"/>
    <w:rsid w:val="005E5DCE"/>
    <w:rsid w:val="005F0A5B"/>
    <w:rsid w:val="00610BB7"/>
    <w:rsid w:val="00624092"/>
    <w:rsid w:val="00645403"/>
    <w:rsid w:val="006601C6"/>
    <w:rsid w:val="006617DD"/>
    <w:rsid w:val="00677BFF"/>
    <w:rsid w:val="00680437"/>
    <w:rsid w:val="00681430"/>
    <w:rsid w:val="006842FF"/>
    <w:rsid w:val="00684C2B"/>
    <w:rsid w:val="00687ED0"/>
    <w:rsid w:val="006909DD"/>
    <w:rsid w:val="006A5F02"/>
    <w:rsid w:val="006C159D"/>
    <w:rsid w:val="006C7089"/>
    <w:rsid w:val="006D23DF"/>
    <w:rsid w:val="006D6FD5"/>
    <w:rsid w:val="00711852"/>
    <w:rsid w:val="00716091"/>
    <w:rsid w:val="007418D5"/>
    <w:rsid w:val="00750AF4"/>
    <w:rsid w:val="0075168A"/>
    <w:rsid w:val="007647DD"/>
    <w:rsid w:val="00782A8E"/>
    <w:rsid w:val="00786784"/>
    <w:rsid w:val="00797101"/>
    <w:rsid w:val="007A10DF"/>
    <w:rsid w:val="007B2EA4"/>
    <w:rsid w:val="007B725D"/>
    <w:rsid w:val="007D5A55"/>
    <w:rsid w:val="007D7556"/>
    <w:rsid w:val="007F155A"/>
    <w:rsid w:val="007F2FFE"/>
    <w:rsid w:val="007F433D"/>
    <w:rsid w:val="00800109"/>
    <w:rsid w:val="00800DA2"/>
    <w:rsid w:val="00811D10"/>
    <w:rsid w:val="00812B1C"/>
    <w:rsid w:val="008141F8"/>
    <w:rsid w:val="00822275"/>
    <w:rsid w:val="008306B1"/>
    <w:rsid w:val="00841A63"/>
    <w:rsid w:val="008508DB"/>
    <w:rsid w:val="008B6243"/>
    <w:rsid w:val="008C3070"/>
    <w:rsid w:val="008C39CF"/>
    <w:rsid w:val="008D1244"/>
    <w:rsid w:val="008D2760"/>
    <w:rsid w:val="008E082B"/>
    <w:rsid w:val="008F46B4"/>
    <w:rsid w:val="008F6C71"/>
    <w:rsid w:val="0090277E"/>
    <w:rsid w:val="00911C66"/>
    <w:rsid w:val="009124AF"/>
    <w:rsid w:val="009257AF"/>
    <w:rsid w:val="00937BE2"/>
    <w:rsid w:val="00943E1A"/>
    <w:rsid w:val="00956CB0"/>
    <w:rsid w:val="009573FB"/>
    <w:rsid w:val="0096023E"/>
    <w:rsid w:val="009614BC"/>
    <w:rsid w:val="00965ACA"/>
    <w:rsid w:val="00971DD0"/>
    <w:rsid w:val="00972277"/>
    <w:rsid w:val="009905A9"/>
    <w:rsid w:val="00991D14"/>
    <w:rsid w:val="009A0615"/>
    <w:rsid w:val="009B596C"/>
    <w:rsid w:val="009C5173"/>
    <w:rsid w:val="009D31FF"/>
    <w:rsid w:val="009E23FA"/>
    <w:rsid w:val="009E4BE8"/>
    <w:rsid w:val="009F4010"/>
    <w:rsid w:val="009F4E56"/>
    <w:rsid w:val="00A00B80"/>
    <w:rsid w:val="00A06443"/>
    <w:rsid w:val="00A0679D"/>
    <w:rsid w:val="00A15AB2"/>
    <w:rsid w:val="00A21B19"/>
    <w:rsid w:val="00A22B41"/>
    <w:rsid w:val="00A360FD"/>
    <w:rsid w:val="00A47F8C"/>
    <w:rsid w:val="00A62B03"/>
    <w:rsid w:val="00A6546C"/>
    <w:rsid w:val="00A6774E"/>
    <w:rsid w:val="00A73E6D"/>
    <w:rsid w:val="00A7684B"/>
    <w:rsid w:val="00A7740B"/>
    <w:rsid w:val="00A80758"/>
    <w:rsid w:val="00A82B8F"/>
    <w:rsid w:val="00A973A7"/>
    <w:rsid w:val="00AA37CB"/>
    <w:rsid w:val="00AC3BA5"/>
    <w:rsid w:val="00AC5CF7"/>
    <w:rsid w:val="00AD3B96"/>
    <w:rsid w:val="00AD6101"/>
    <w:rsid w:val="00AD771A"/>
    <w:rsid w:val="00AE7C1F"/>
    <w:rsid w:val="00AF56E8"/>
    <w:rsid w:val="00B34646"/>
    <w:rsid w:val="00B426B9"/>
    <w:rsid w:val="00B47869"/>
    <w:rsid w:val="00B50194"/>
    <w:rsid w:val="00B63BA1"/>
    <w:rsid w:val="00B8125A"/>
    <w:rsid w:val="00B9465F"/>
    <w:rsid w:val="00BA51C6"/>
    <w:rsid w:val="00BB7B17"/>
    <w:rsid w:val="00BC2FAA"/>
    <w:rsid w:val="00BD3666"/>
    <w:rsid w:val="00BD62CB"/>
    <w:rsid w:val="00BE3D2D"/>
    <w:rsid w:val="00BF783B"/>
    <w:rsid w:val="00C0224A"/>
    <w:rsid w:val="00C0584D"/>
    <w:rsid w:val="00C07A83"/>
    <w:rsid w:val="00C10869"/>
    <w:rsid w:val="00C129FB"/>
    <w:rsid w:val="00C206E4"/>
    <w:rsid w:val="00C2303E"/>
    <w:rsid w:val="00C30D4A"/>
    <w:rsid w:val="00C328C4"/>
    <w:rsid w:val="00C35BC7"/>
    <w:rsid w:val="00C45D04"/>
    <w:rsid w:val="00C45D79"/>
    <w:rsid w:val="00C6050C"/>
    <w:rsid w:val="00C62D91"/>
    <w:rsid w:val="00C70A99"/>
    <w:rsid w:val="00C71518"/>
    <w:rsid w:val="00C72C20"/>
    <w:rsid w:val="00C7697C"/>
    <w:rsid w:val="00CC0A72"/>
    <w:rsid w:val="00CC21DF"/>
    <w:rsid w:val="00CC7177"/>
    <w:rsid w:val="00CD2E33"/>
    <w:rsid w:val="00CD3B49"/>
    <w:rsid w:val="00CD70ED"/>
    <w:rsid w:val="00CE3355"/>
    <w:rsid w:val="00CE3BED"/>
    <w:rsid w:val="00CE5BA7"/>
    <w:rsid w:val="00D01213"/>
    <w:rsid w:val="00D21811"/>
    <w:rsid w:val="00D55924"/>
    <w:rsid w:val="00D559DF"/>
    <w:rsid w:val="00D72347"/>
    <w:rsid w:val="00D76B26"/>
    <w:rsid w:val="00D826D2"/>
    <w:rsid w:val="00D827B2"/>
    <w:rsid w:val="00D83EB6"/>
    <w:rsid w:val="00D86375"/>
    <w:rsid w:val="00D86FCC"/>
    <w:rsid w:val="00D91488"/>
    <w:rsid w:val="00D94C99"/>
    <w:rsid w:val="00D9656A"/>
    <w:rsid w:val="00D97801"/>
    <w:rsid w:val="00DA72E4"/>
    <w:rsid w:val="00DB3979"/>
    <w:rsid w:val="00DC12D0"/>
    <w:rsid w:val="00DC7451"/>
    <w:rsid w:val="00DC7606"/>
    <w:rsid w:val="00DE1A1F"/>
    <w:rsid w:val="00DF18D3"/>
    <w:rsid w:val="00DF4F1A"/>
    <w:rsid w:val="00E03131"/>
    <w:rsid w:val="00E03554"/>
    <w:rsid w:val="00E074FF"/>
    <w:rsid w:val="00E142FE"/>
    <w:rsid w:val="00E26330"/>
    <w:rsid w:val="00E42F33"/>
    <w:rsid w:val="00E61930"/>
    <w:rsid w:val="00E632DB"/>
    <w:rsid w:val="00E63DC7"/>
    <w:rsid w:val="00E80660"/>
    <w:rsid w:val="00E877AE"/>
    <w:rsid w:val="00E9146C"/>
    <w:rsid w:val="00E921A8"/>
    <w:rsid w:val="00EA0294"/>
    <w:rsid w:val="00EA1B6B"/>
    <w:rsid w:val="00EA244E"/>
    <w:rsid w:val="00EA2E73"/>
    <w:rsid w:val="00EA7C0A"/>
    <w:rsid w:val="00EC2CB1"/>
    <w:rsid w:val="00EC6F41"/>
    <w:rsid w:val="00ED14D4"/>
    <w:rsid w:val="00ED2A15"/>
    <w:rsid w:val="00ED3361"/>
    <w:rsid w:val="00ED3576"/>
    <w:rsid w:val="00EE0065"/>
    <w:rsid w:val="00EE0574"/>
    <w:rsid w:val="00EE20CA"/>
    <w:rsid w:val="00EF64E0"/>
    <w:rsid w:val="00F1117D"/>
    <w:rsid w:val="00F14289"/>
    <w:rsid w:val="00F15B58"/>
    <w:rsid w:val="00F22616"/>
    <w:rsid w:val="00F26A37"/>
    <w:rsid w:val="00F31D34"/>
    <w:rsid w:val="00F32217"/>
    <w:rsid w:val="00F33052"/>
    <w:rsid w:val="00F46B72"/>
    <w:rsid w:val="00F47DE1"/>
    <w:rsid w:val="00F65B07"/>
    <w:rsid w:val="00F760D3"/>
    <w:rsid w:val="00F8422A"/>
    <w:rsid w:val="00F95C53"/>
    <w:rsid w:val="00F97824"/>
    <w:rsid w:val="00FA2F0A"/>
    <w:rsid w:val="00FA3E04"/>
    <w:rsid w:val="00FB2866"/>
    <w:rsid w:val="00FC0D18"/>
    <w:rsid w:val="00FC344E"/>
    <w:rsid w:val="00FC7738"/>
    <w:rsid w:val="00FC790F"/>
    <w:rsid w:val="00FD2274"/>
    <w:rsid w:val="00FD3A64"/>
    <w:rsid w:val="00FD43BD"/>
    <w:rsid w:val="00FE2A1D"/>
    <w:rsid w:val="00FE5D22"/>
    <w:rsid w:val="00FE7E7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C21FDF"/>
  <w14:defaultImageDpi w14:val="32767"/>
  <w15:docId w15:val="{DE541535-8DAD-9844-B25B-7A6A87B18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5B9F"/>
  </w:style>
  <w:style w:type="paragraph" w:styleId="berschrift1">
    <w:name w:val="heading 1"/>
    <w:basedOn w:val="Standard"/>
    <w:link w:val="berschrift1Zchn"/>
    <w:uiPriority w:val="9"/>
    <w:qFormat/>
    <w:rsid w:val="00D72347"/>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D242C"/>
    <w:pPr>
      <w:tabs>
        <w:tab w:val="center" w:pos="4536"/>
        <w:tab w:val="right" w:pos="9072"/>
      </w:tabs>
    </w:pPr>
  </w:style>
  <w:style w:type="character" w:customStyle="1" w:styleId="KopfzeileZchn">
    <w:name w:val="Kopfzeile Zchn"/>
    <w:basedOn w:val="Absatz-Standardschriftart"/>
    <w:link w:val="Kopfzeile"/>
    <w:uiPriority w:val="99"/>
    <w:rsid w:val="001D242C"/>
  </w:style>
  <w:style w:type="paragraph" w:styleId="Fuzeile">
    <w:name w:val="footer"/>
    <w:basedOn w:val="Standard"/>
    <w:link w:val="FuzeileZchn"/>
    <w:uiPriority w:val="99"/>
    <w:unhideWhenUsed/>
    <w:rsid w:val="001D242C"/>
    <w:pPr>
      <w:tabs>
        <w:tab w:val="center" w:pos="4536"/>
        <w:tab w:val="right" w:pos="9072"/>
      </w:tabs>
    </w:pPr>
  </w:style>
  <w:style w:type="character" w:customStyle="1" w:styleId="FuzeileZchn">
    <w:name w:val="Fußzeile Zchn"/>
    <w:basedOn w:val="Absatz-Standardschriftart"/>
    <w:link w:val="Fuzeile"/>
    <w:uiPriority w:val="99"/>
    <w:rsid w:val="001D242C"/>
  </w:style>
  <w:style w:type="character" w:styleId="Hyperlink">
    <w:name w:val="Hyperlink"/>
    <w:basedOn w:val="Absatz-Standardschriftart"/>
    <w:uiPriority w:val="99"/>
    <w:unhideWhenUsed/>
    <w:rsid w:val="001D242C"/>
    <w:rPr>
      <w:color w:val="0563C1" w:themeColor="hyperlink"/>
      <w:u w:val="single"/>
    </w:rPr>
  </w:style>
  <w:style w:type="paragraph" w:styleId="Dokumentstruktur">
    <w:name w:val="Document Map"/>
    <w:basedOn w:val="Standard"/>
    <w:link w:val="DokumentstrukturZchn"/>
    <w:uiPriority w:val="99"/>
    <w:semiHidden/>
    <w:unhideWhenUsed/>
    <w:rsid w:val="00446B70"/>
    <w:rPr>
      <w:rFonts w:ascii="Times New Roman" w:hAnsi="Times New Roman" w:cs="Times New Roman"/>
    </w:rPr>
  </w:style>
  <w:style w:type="character" w:customStyle="1" w:styleId="DokumentstrukturZchn">
    <w:name w:val="Dokumentstruktur Zchn"/>
    <w:basedOn w:val="Absatz-Standardschriftart"/>
    <w:link w:val="Dokumentstruktur"/>
    <w:uiPriority w:val="99"/>
    <w:semiHidden/>
    <w:rsid w:val="00446B70"/>
    <w:rPr>
      <w:rFonts w:ascii="Times New Roman" w:hAnsi="Times New Roman" w:cs="Times New Roman"/>
    </w:rPr>
  </w:style>
  <w:style w:type="paragraph" w:styleId="Sprechblasentext">
    <w:name w:val="Balloon Text"/>
    <w:basedOn w:val="Standard"/>
    <w:link w:val="SprechblasentextZchn"/>
    <w:uiPriority w:val="99"/>
    <w:semiHidden/>
    <w:unhideWhenUsed/>
    <w:rsid w:val="00AC3BA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C3BA5"/>
    <w:rPr>
      <w:rFonts w:ascii="Tahoma" w:hAnsi="Tahoma" w:cs="Tahoma"/>
      <w:sz w:val="16"/>
      <w:szCs w:val="16"/>
    </w:rPr>
  </w:style>
  <w:style w:type="paragraph" w:styleId="Listenabsatz">
    <w:name w:val="List Paragraph"/>
    <w:basedOn w:val="Standard"/>
    <w:uiPriority w:val="34"/>
    <w:qFormat/>
    <w:rsid w:val="00C45D04"/>
    <w:pPr>
      <w:ind w:left="720"/>
      <w:contextualSpacing/>
    </w:pPr>
  </w:style>
  <w:style w:type="character" w:customStyle="1" w:styleId="berschrift1Zchn">
    <w:name w:val="Überschrift 1 Zchn"/>
    <w:basedOn w:val="Absatz-Standardschriftart"/>
    <w:link w:val="berschrift1"/>
    <w:uiPriority w:val="9"/>
    <w:rsid w:val="00D72347"/>
    <w:rPr>
      <w:rFonts w:ascii="Times New Roman" w:eastAsia="Times New Roman" w:hAnsi="Times New Roman" w:cs="Times New Roman"/>
      <w:b/>
      <w:bCs/>
      <w:kern w:val="36"/>
      <w:sz w:val="48"/>
      <w:szCs w:val="48"/>
      <w:lang w:eastAsia="de-DE"/>
    </w:rPr>
  </w:style>
  <w:style w:type="table" w:styleId="Tabellenraster">
    <w:name w:val="Table Grid"/>
    <w:basedOn w:val="NormaleTabelle"/>
    <w:uiPriority w:val="39"/>
    <w:rsid w:val="00A774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EF64E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529418">
      <w:bodyDiv w:val="1"/>
      <w:marLeft w:val="0"/>
      <w:marRight w:val="0"/>
      <w:marTop w:val="0"/>
      <w:marBottom w:val="0"/>
      <w:divBdr>
        <w:top w:val="none" w:sz="0" w:space="0" w:color="auto"/>
        <w:left w:val="none" w:sz="0" w:space="0" w:color="auto"/>
        <w:bottom w:val="none" w:sz="0" w:space="0" w:color="auto"/>
        <w:right w:val="none" w:sz="0" w:space="0" w:color="auto"/>
      </w:divBdr>
    </w:div>
    <w:div w:id="245960012">
      <w:bodyDiv w:val="1"/>
      <w:marLeft w:val="0"/>
      <w:marRight w:val="0"/>
      <w:marTop w:val="0"/>
      <w:marBottom w:val="0"/>
      <w:divBdr>
        <w:top w:val="none" w:sz="0" w:space="0" w:color="auto"/>
        <w:left w:val="none" w:sz="0" w:space="0" w:color="auto"/>
        <w:bottom w:val="none" w:sz="0" w:space="0" w:color="auto"/>
        <w:right w:val="none" w:sz="0" w:space="0" w:color="auto"/>
      </w:divBdr>
    </w:div>
    <w:div w:id="422341990">
      <w:bodyDiv w:val="1"/>
      <w:marLeft w:val="0"/>
      <w:marRight w:val="0"/>
      <w:marTop w:val="0"/>
      <w:marBottom w:val="0"/>
      <w:divBdr>
        <w:top w:val="none" w:sz="0" w:space="0" w:color="auto"/>
        <w:left w:val="none" w:sz="0" w:space="0" w:color="auto"/>
        <w:bottom w:val="none" w:sz="0" w:space="0" w:color="auto"/>
        <w:right w:val="none" w:sz="0" w:space="0" w:color="auto"/>
      </w:divBdr>
    </w:div>
    <w:div w:id="1266689771">
      <w:bodyDiv w:val="1"/>
      <w:marLeft w:val="0"/>
      <w:marRight w:val="0"/>
      <w:marTop w:val="0"/>
      <w:marBottom w:val="0"/>
      <w:divBdr>
        <w:top w:val="none" w:sz="0" w:space="0" w:color="auto"/>
        <w:left w:val="none" w:sz="0" w:space="0" w:color="auto"/>
        <w:bottom w:val="none" w:sz="0" w:space="0" w:color="auto"/>
        <w:right w:val="none" w:sz="0" w:space="0" w:color="auto"/>
      </w:divBdr>
    </w:div>
    <w:div w:id="20303319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E3F767C6-61E9-EA42-872C-F202F98ADF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507</Words>
  <Characters>3324</Characters>
  <Application>Microsoft Office Word</Application>
  <DocSecurity>0</DocSecurity>
  <Lines>62</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Office-Anwender</dc:creator>
  <cp:lastModifiedBy>Camillo F. Kluge</cp:lastModifiedBy>
  <cp:revision>3</cp:revision>
  <cp:lastPrinted>2020-07-13T08:04:00Z</cp:lastPrinted>
  <dcterms:created xsi:type="dcterms:W3CDTF">2025-02-26T09:48:00Z</dcterms:created>
  <dcterms:modified xsi:type="dcterms:W3CDTF">2025-02-27T14:10:00Z</dcterms:modified>
</cp:coreProperties>
</file>